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662C1" w14:textId="1AFD0D23" w:rsidR="00783A5C" w:rsidRDefault="00783A5C" w:rsidP="00853A4B">
      <w:pPr>
        <w:rPr>
          <w:noProof/>
        </w:rPr>
      </w:pPr>
      <w:r>
        <w:rPr>
          <w:noProof/>
        </w:rPr>
        <w:drawing>
          <wp:anchor distT="0" distB="0" distL="114300" distR="114300" simplePos="0" relativeHeight="251660288" behindDoc="0" locked="0" layoutInCell="1" allowOverlap="1" wp14:anchorId="1541E56B" wp14:editId="53C8D23A">
            <wp:simplePos x="0" y="0"/>
            <wp:positionH relativeFrom="page">
              <wp:align>right</wp:align>
            </wp:positionH>
            <wp:positionV relativeFrom="paragraph">
              <wp:posOffset>-907415</wp:posOffset>
            </wp:positionV>
            <wp:extent cx="7550150" cy="2501900"/>
            <wp:effectExtent l="0" t="0" r="0" b="0"/>
            <wp:wrapNone/>
            <wp:docPr id="14118765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6587" name="Imagen 1411876587"/>
                    <pic:cNvPicPr/>
                  </pic:nvPicPr>
                  <pic:blipFill rotWithShape="1">
                    <a:blip r:embed="rId7" cstate="print">
                      <a:extLst>
                        <a:ext uri="{28A0092B-C50C-407E-A947-70E740481C1C}">
                          <a14:useLocalDpi xmlns:a14="http://schemas.microsoft.com/office/drawing/2010/main" val="0"/>
                        </a:ext>
                      </a:extLst>
                    </a:blip>
                    <a:srcRect b="77907"/>
                    <a:stretch/>
                  </pic:blipFill>
                  <pic:spPr bwMode="auto">
                    <a:xfrm>
                      <a:off x="0" y="0"/>
                      <a:ext cx="7550150" cy="250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41F07" w14:textId="78EDC27D" w:rsidR="00A77362" w:rsidRDefault="00391604" w:rsidP="00853A4B">
      <w:pPr>
        <w:rPr>
          <w:noProof/>
        </w:rPr>
      </w:pPr>
      <w:r w:rsidRPr="00A77362">
        <w:rPr>
          <w:rFonts w:ascii="Times New Roman" w:hAnsi="Times New Roman" w:cs="Times New Roman"/>
          <w:b/>
          <w:bCs/>
          <w:noProof/>
          <w:sz w:val="24"/>
          <w:szCs w:val="24"/>
        </w:rPr>
        <mc:AlternateContent>
          <mc:Choice Requires="wps">
            <w:drawing>
              <wp:anchor distT="45720" distB="45720" distL="114300" distR="114300" simplePos="0" relativeHeight="251663360" behindDoc="1" locked="0" layoutInCell="1" allowOverlap="1" wp14:anchorId="2106DAC6" wp14:editId="233A83F4">
                <wp:simplePos x="0" y="0"/>
                <wp:positionH relativeFrom="margin">
                  <wp:posOffset>1595755</wp:posOffset>
                </wp:positionH>
                <wp:positionV relativeFrom="paragraph">
                  <wp:posOffset>184150</wp:posOffset>
                </wp:positionV>
                <wp:extent cx="4864100" cy="952500"/>
                <wp:effectExtent l="0" t="0" r="1270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952500"/>
                        </a:xfrm>
                        <a:prstGeom prst="rect">
                          <a:avLst/>
                        </a:prstGeom>
                        <a:solidFill>
                          <a:schemeClr val="bg2"/>
                        </a:solidFill>
                        <a:ln w="9525">
                          <a:solidFill>
                            <a:srgbClr val="000000"/>
                          </a:solidFill>
                          <a:miter lim="800000"/>
                          <a:headEnd/>
                          <a:tailEnd/>
                        </a:ln>
                      </wps:spPr>
                      <wps:txbx>
                        <w:txbxContent>
                          <w:p w14:paraId="4C2C85DF" w14:textId="03A4855F" w:rsidR="00A77362" w:rsidRDefault="00A77362" w:rsidP="00A77362">
                            <w:pPr>
                              <w:jc w:val="center"/>
                              <w:rPr>
                                <w:rFonts w:ascii="Times New Roman" w:hAnsi="Times New Roman" w:cs="Times New Roman"/>
                                <w:b/>
                                <w:bCs/>
                                <w:sz w:val="52"/>
                                <w:szCs w:val="52"/>
                              </w:rPr>
                            </w:pPr>
                            <w:r w:rsidRPr="00853A4B">
                              <w:rPr>
                                <w:rFonts w:ascii="Times New Roman" w:hAnsi="Times New Roman" w:cs="Times New Roman"/>
                                <w:b/>
                                <w:bCs/>
                                <w:sz w:val="52"/>
                                <w:szCs w:val="52"/>
                              </w:rPr>
                              <w:t>COLD WATER IMMERSION FOR CLIMBING RECOVERY</w:t>
                            </w:r>
                          </w:p>
                          <w:p w14:paraId="08782AD2" w14:textId="713B1BC0" w:rsidR="00A77362" w:rsidRPr="00A77362" w:rsidRDefault="00A773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6DAC6" id="_x0000_t202" coordsize="21600,21600" o:spt="202" path="m,l,21600r21600,l21600,xe">
                <v:stroke joinstyle="miter"/>
                <v:path gradientshapeok="t" o:connecttype="rect"/>
              </v:shapetype>
              <v:shape id="Cuadro de texto 2" o:spid="_x0000_s1026" type="#_x0000_t202" style="position:absolute;margin-left:125.65pt;margin-top:14.5pt;width:383pt;height: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" fillcolor="#e7e6e6 [3214]">
                <v:textbox>
                  <w:txbxContent>
                    <w:p w14:paraId="4C2C85DF" w14:textId="03A4855F" w:rsidR="00A77362" w:rsidRDefault="00A77362" w:rsidP="00A77362">
                      <w:pPr>
                        <w:jc w:val="center"/>
                        <w:rPr>
                          <w:rFonts w:ascii="Times New Roman" w:hAnsi="Times New Roman" w:cs="Times New Roman"/>
                          <w:b/>
                          <w:bCs/>
                          <w:sz w:val="52"/>
                          <w:szCs w:val="52"/>
                        </w:rPr>
                      </w:pPr>
                      <w:r w:rsidRPr="00853A4B">
                        <w:rPr>
                          <w:rFonts w:ascii="Times New Roman" w:hAnsi="Times New Roman" w:cs="Times New Roman"/>
                          <w:b/>
                          <w:bCs/>
                          <w:sz w:val="52"/>
                          <w:szCs w:val="52"/>
                        </w:rPr>
                        <w:t>COLD WATER IMMERSION FOR CLIMBING RECOVERY</w:t>
                      </w:r>
                    </w:p>
                    <w:p w14:paraId="08782AD2" w14:textId="713B1BC0" w:rsidR="00A77362" w:rsidRPr="00A77362" w:rsidRDefault="00A77362"/>
                  </w:txbxContent>
                </v:textbox>
                <w10:wrap type="square" anchorx="margin"/>
              </v:shape>
            </w:pict>
          </mc:Fallback>
        </mc:AlternateContent>
      </w:r>
    </w:p>
    <w:p w14:paraId="5527E617" w14:textId="47450D1B" w:rsidR="00853A4B" w:rsidRDefault="00853A4B" w:rsidP="00853A4B"/>
    <w:p w14:paraId="7817CF6A" w14:textId="37FFB50C" w:rsidR="00853A4B" w:rsidRDefault="00853A4B" w:rsidP="00853A4B"/>
    <w:p w14:paraId="0D241F63" w14:textId="4ECE5626" w:rsidR="00853A4B" w:rsidRDefault="00853A4B" w:rsidP="00853A4B"/>
    <w:p w14:paraId="2A62DDD1" w14:textId="4E9776F6" w:rsidR="00853A4B" w:rsidRDefault="00853A4B" w:rsidP="00853A4B"/>
    <w:p w14:paraId="4F094CD6" w14:textId="77777777" w:rsidR="00977E1C" w:rsidRDefault="00977E1C" w:rsidP="00AD072E">
      <w:pPr>
        <w:ind w:firstLine="720"/>
        <w:rPr>
          <w:rFonts w:ascii="Times New Roman" w:hAnsi="Times New Roman" w:cs="Times New Roman"/>
          <w:sz w:val="24"/>
          <w:szCs w:val="24"/>
        </w:rPr>
      </w:pPr>
    </w:p>
    <w:p w14:paraId="3D10F947" w14:textId="776B931E" w:rsidR="00CA2549" w:rsidRDefault="004552E1" w:rsidP="00843915">
      <w:pPr>
        <w:rPr>
          <w:rFonts w:ascii="Times New Roman" w:hAnsi="Times New Roman" w:cs="Times New Roman"/>
          <w:sz w:val="24"/>
          <w:szCs w:val="24"/>
        </w:rPr>
      </w:pPr>
      <w:r>
        <w:rPr>
          <w:rFonts w:ascii="Times New Roman" w:hAnsi="Times New Roman" w:cs="Times New Roman"/>
          <w:sz w:val="24"/>
          <w:szCs w:val="24"/>
        </w:rPr>
        <w:t>Cold water immersion</w:t>
      </w:r>
      <w:r w:rsidR="00003C93">
        <w:rPr>
          <w:rFonts w:ascii="Times New Roman" w:hAnsi="Times New Roman" w:cs="Times New Roman"/>
          <w:sz w:val="24"/>
          <w:szCs w:val="24"/>
        </w:rPr>
        <w:t xml:space="preserve"> (CWI)</w:t>
      </w:r>
      <w:r>
        <w:rPr>
          <w:rFonts w:ascii="Times New Roman" w:hAnsi="Times New Roman" w:cs="Times New Roman"/>
          <w:sz w:val="24"/>
          <w:szCs w:val="24"/>
        </w:rPr>
        <w:t xml:space="preserve"> is a commonly used recovery method for many sports. </w:t>
      </w:r>
      <w:r w:rsidR="004D60D3">
        <w:rPr>
          <w:rFonts w:ascii="Times New Roman" w:hAnsi="Times New Roman" w:cs="Times New Roman"/>
          <w:sz w:val="24"/>
          <w:szCs w:val="24"/>
        </w:rPr>
        <w:t>CWI here refers to immersion of a body or body part into cold water</w:t>
      </w:r>
      <w:r w:rsidR="006073D7">
        <w:rPr>
          <w:rFonts w:ascii="Times New Roman" w:hAnsi="Times New Roman" w:cs="Times New Roman"/>
          <w:sz w:val="24"/>
          <w:szCs w:val="24"/>
        </w:rPr>
        <w:t xml:space="preserve">. The use of cold air or a cold pack do not have the same evidence and are not included in this summary. </w:t>
      </w:r>
      <w:r w:rsidR="00855EF5">
        <w:rPr>
          <w:rFonts w:ascii="Times New Roman" w:hAnsi="Times New Roman" w:cs="Times New Roman"/>
          <w:sz w:val="24"/>
          <w:szCs w:val="24"/>
        </w:rPr>
        <w:t>CWI is thought to help reduce inflammation in mus</w:t>
      </w:r>
      <w:r w:rsidR="002538CB">
        <w:rPr>
          <w:rFonts w:ascii="Times New Roman" w:hAnsi="Times New Roman" w:cs="Times New Roman"/>
          <w:sz w:val="24"/>
          <w:szCs w:val="24"/>
        </w:rPr>
        <w:t>cles by reducing acidosis</w:t>
      </w:r>
      <w:r w:rsidR="00124CF8">
        <w:rPr>
          <w:rFonts w:ascii="Times New Roman" w:hAnsi="Times New Roman" w:cs="Times New Roman"/>
          <w:sz w:val="24"/>
          <w:szCs w:val="24"/>
        </w:rPr>
        <w:t xml:space="preserve"> and causing a vasoconstrictive effect</w:t>
      </w:r>
      <w:r w:rsidR="002538CB">
        <w:rPr>
          <w:rFonts w:ascii="Times New Roman" w:hAnsi="Times New Roman" w:cs="Times New Roman"/>
          <w:sz w:val="24"/>
          <w:szCs w:val="24"/>
        </w:rPr>
        <w:t>. Increased acidosis or lactic acid buildup is one of the mechanisms associated with muscular fatigue and damage,</w:t>
      </w:r>
      <w:r w:rsidR="005158DA">
        <w:rPr>
          <w:rFonts w:ascii="Times New Roman" w:hAnsi="Times New Roman" w:cs="Times New Roman"/>
          <w:sz w:val="24"/>
          <w:szCs w:val="24"/>
        </w:rPr>
        <w:t xml:space="preserve"> with</w:t>
      </w:r>
      <w:r w:rsidR="002538CB">
        <w:rPr>
          <w:rFonts w:ascii="Times New Roman" w:hAnsi="Times New Roman" w:cs="Times New Roman"/>
          <w:sz w:val="24"/>
          <w:szCs w:val="24"/>
        </w:rPr>
        <w:t xml:space="preserve"> more lactic acid </w:t>
      </w:r>
      <w:r w:rsidR="005158DA">
        <w:rPr>
          <w:rFonts w:ascii="Times New Roman" w:hAnsi="Times New Roman" w:cs="Times New Roman"/>
          <w:sz w:val="24"/>
          <w:szCs w:val="24"/>
        </w:rPr>
        <w:t>leading to more</w:t>
      </w:r>
      <w:r w:rsidR="002538CB">
        <w:rPr>
          <w:rFonts w:ascii="Times New Roman" w:hAnsi="Times New Roman" w:cs="Times New Roman"/>
          <w:sz w:val="24"/>
          <w:szCs w:val="24"/>
        </w:rPr>
        <w:t xml:space="preserve"> muscle sorene</w:t>
      </w:r>
      <w:r w:rsidR="009D453F">
        <w:rPr>
          <w:rFonts w:ascii="Times New Roman" w:hAnsi="Times New Roman" w:cs="Times New Roman"/>
          <w:sz w:val="24"/>
          <w:szCs w:val="24"/>
        </w:rPr>
        <w:t xml:space="preserve">ss. </w:t>
      </w:r>
      <w:r w:rsidR="0092752E">
        <w:rPr>
          <w:rFonts w:ascii="Times New Roman" w:hAnsi="Times New Roman" w:cs="Times New Roman"/>
          <w:sz w:val="24"/>
          <w:szCs w:val="24"/>
        </w:rPr>
        <w:t>CWI has been shown effective at reducing acid buildup</w:t>
      </w:r>
      <w:r w:rsidR="00AD072E">
        <w:rPr>
          <w:rFonts w:ascii="Times New Roman" w:hAnsi="Times New Roman" w:cs="Times New Roman"/>
          <w:sz w:val="24"/>
          <w:szCs w:val="24"/>
        </w:rPr>
        <w:t xml:space="preserve"> and can therefore help reduce or eliminate your muscle soreness. </w:t>
      </w:r>
      <w:r w:rsidR="00CA2549">
        <w:rPr>
          <w:rFonts w:ascii="Times New Roman" w:hAnsi="Times New Roman" w:cs="Times New Roman"/>
          <w:sz w:val="24"/>
          <w:szCs w:val="24"/>
        </w:rPr>
        <w:t>The vasoconstrictive effect of CWI is thought to further reduce inflammation by reducing blood flow to the area</w:t>
      </w:r>
      <w:r w:rsidR="00252176">
        <w:rPr>
          <w:rFonts w:ascii="Times New Roman" w:hAnsi="Times New Roman" w:cs="Times New Roman"/>
          <w:sz w:val="24"/>
          <w:szCs w:val="24"/>
        </w:rPr>
        <w:t xml:space="preserve"> which could reduce post-exercise inflammation</w:t>
      </w:r>
      <w:r w:rsidR="00AD072E">
        <w:rPr>
          <w:rFonts w:ascii="Times New Roman" w:hAnsi="Times New Roman" w:cs="Times New Roman"/>
          <w:sz w:val="24"/>
          <w:szCs w:val="24"/>
        </w:rPr>
        <w:t xml:space="preserve"> by limiting the </w:t>
      </w:r>
      <w:r w:rsidR="00013B55">
        <w:rPr>
          <w:rFonts w:ascii="Times New Roman" w:hAnsi="Times New Roman" w:cs="Times New Roman"/>
          <w:sz w:val="24"/>
          <w:szCs w:val="24"/>
        </w:rPr>
        <w:t>influx of inflammatory markers and the efflux of creatine kinase post</w:t>
      </w:r>
      <w:r w:rsidR="00A07057">
        <w:rPr>
          <w:rFonts w:ascii="Times New Roman" w:hAnsi="Times New Roman" w:cs="Times New Roman"/>
          <w:sz w:val="24"/>
          <w:szCs w:val="24"/>
        </w:rPr>
        <w:t xml:space="preserve">-exercise. </w:t>
      </w:r>
    </w:p>
    <w:p w14:paraId="198CD771" w14:textId="2A4E0BAD" w:rsidR="009C10CC" w:rsidRDefault="009C10CC" w:rsidP="00843915">
      <w:pPr>
        <w:rPr>
          <w:rFonts w:ascii="Times New Roman" w:hAnsi="Times New Roman" w:cs="Times New Roman"/>
          <w:sz w:val="24"/>
          <w:szCs w:val="24"/>
        </w:rPr>
      </w:pPr>
      <w:r>
        <w:rPr>
          <w:rFonts w:ascii="Times New Roman" w:hAnsi="Times New Roman" w:cs="Times New Roman"/>
          <w:sz w:val="24"/>
          <w:szCs w:val="24"/>
        </w:rPr>
        <w:t xml:space="preserve">The use of CWI here is recommended as a recovery method between sessions rather than between climbs in </w:t>
      </w:r>
      <w:r w:rsidR="00775126">
        <w:rPr>
          <w:rFonts w:ascii="Times New Roman" w:hAnsi="Times New Roman" w:cs="Times New Roman"/>
          <w:sz w:val="24"/>
          <w:szCs w:val="24"/>
        </w:rPr>
        <w:t>one session</w:t>
      </w:r>
      <w:r>
        <w:rPr>
          <w:rFonts w:ascii="Times New Roman" w:hAnsi="Times New Roman" w:cs="Times New Roman"/>
          <w:sz w:val="24"/>
          <w:szCs w:val="24"/>
        </w:rPr>
        <w:t>. This is because the cooling effect of this treatment is not conducive to performance</w:t>
      </w:r>
      <w:r w:rsidR="00E06E55">
        <w:rPr>
          <w:rFonts w:ascii="Times New Roman" w:hAnsi="Times New Roman" w:cs="Times New Roman"/>
          <w:sz w:val="24"/>
          <w:szCs w:val="24"/>
        </w:rPr>
        <w:t xml:space="preserve"> and accelerated reheating is not recommended following CWI</w:t>
      </w:r>
      <w:r w:rsidR="00C11AB0">
        <w:rPr>
          <w:rFonts w:ascii="Times New Roman" w:hAnsi="Times New Roman" w:cs="Times New Roman"/>
          <w:sz w:val="24"/>
          <w:szCs w:val="24"/>
        </w:rPr>
        <w:t xml:space="preserve"> as it will mute its effects</w:t>
      </w:r>
      <w:r w:rsidR="00E06E55">
        <w:rPr>
          <w:rFonts w:ascii="Times New Roman" w:hAnsi="Times New Roman" w:cs="Times New Roman"/>
          <w:sz w:val="24"/>
          <w:szCs w:val="24"/>
        </w:rPr>
        <w:t xml:space="preserve">. All climbers should have a proper warm up before their climb </w:t>
      </w:r>
      <w:r w:rsidR="0061779A">
        <w:rPr>
          <w:rFonts w:ascii="Times New Roman" w:hAnsi="Times New Roman" w:cs="Times New Roman"/>
          <w:sz w:val="24"/>
          <w:szCs w:val="24"/>
        </w:rPr>
        <w:t xml:space="preserve">trying to reach an ideal muscle temperature of </w:t>
      </w:r>
      <w:r w:rsidR="00775126">
        <w:rPr>
          <w:rFonts w:ascii="Times New Roman" w:hAnsi="Times New Roman" w:cs="Times New Roman"/>
          <w:sz w:val="24"/>
          <w:szCs w:val="24"/>
        </w:rPr>
        <w:t xml:space="preserve">37-40o C. </w:t>
      </w:r>
    </w:p>
    <w:p w14:paraId="2FA74A73" w14:textId="41BA9738" w:rsidR="002B01EA" w:rsidRDefault="00252176" w:rsidP="00843915">
      <w:pPr>
        <w:rPr>
          <w:rFonts w:ascii="Times New Roman" w:hAnsi="Times New Roman" w:cs="Times New Roman"/>
          <w:sz w:val="24"/>
          <w:szCs w:val="24"/>
        </w:rPr>
      </w:pPr>
      <w:r>
        <w:rPr>
          <w:rFonts w:ascii="Times New Roman" w:hAnsi="Times New Roman" w:cs="Times New Roman"/>
          <w:sz w:val="24"/>
          <w:szCs w:val="24"/>
        </w:rPr>
        <w:t xml:space="preserve">Most studies looking at CWI have looked at water 10-15o C. </w:t>
      </w:r>
      <w:r w:rsidR="00D83585">
        <w:rPr>
          <w:rFonts w:ascii="Times New Roman" w:hAnsi="Times New Roman" w:cs="Times New Roman"/>
          <w:sz w:val="24"/>
          <w:szCs w:val="24"/>
        </w:rPr>
        <w:t xml:space="preserve">The duration of time in CWI in studies varied, with most between 5-15 minutes. Within those parameters, CWI </w:t>
      </w:r>
      <w:r w:rsidR="00425A78">
        <w:rPr>
          <w:rFonts w:ascii="Times New Roman" w:hAnsi="Times New Roman" w:cs="Times New Roman"/>
          <w:sz w:val="24"/>
          <w:szCs w:val="24"/>
        </w:rPr>
        <w:t xml:space="preserve">appears to be an effective analgesic and can reduce muscle soreness for up to 72 hours after treatment. </w:t>
      </w:r>
      <w:r w:rsidR="002B01EA">
        <w:rPr>
          <w:rFonts w:ascii="Times New Roman" w:hAnsi="Times New Roman" w:cs="Times New Roman"/>
          <w:sz w:val="24"/>
          <w:szCs w:val="24"/>
        </w:rPr>
        <w:t>As far as performance is concerned, CWI is not effective at improving strength but can improve power. The mechanism by which it achieves this is not yet understood</w:t>
      </w:r>
      <w:r w:rsidR="00B75481">
        <w:rPr>
          <w:rFonts w:ascii="Times New Roman" w:hAnsi="Times New Roman" w:cs="Times New Roman"/>
          <w:sz w:val="24"/>
          <w:szCs w:val="24"/>
        </w:rPr>
        <w:t xml:space="preserve"> but could be useful for athletes who have competitions o</w:t>
      </w:r>
      <w:r w:rsidR="00BD7775">
        <w:rPr>
          <w:rFonts w:ascii="Times New Roman" w:hAnsi="Times New Roman" w:cs="Times New Roman"/>
          <w:sz w:val="24"/>
          <w:szCs w:val="24"/>
        </w:rPr>
        <w:t>r</w:t>
      </w:r>
      <w:r w:rsidR="00B75481">
        <w:rPr>
          <w:rFonts w:ascii="Times New Roman" w:hAnsi="Times New Roman" w:cs="Times New Roman"/>
          <w:sz w:val="24"/>
          <w:szCs w:val="24"/>
        </w:rPr>
        <w:t xml:space="preserve"> trainings multiple times in a day or multiple days in a row. </w:t>
      </w:r>
    </w:p>
    <w:p w14:paraId="5DD5249E" w14:textId="26BAA3C7" w:rsidR="00960F12" w:rsidRDefault="00960F12" w:rsidP="00843915">
      <w:pPr>
        <w:rPr>
          <w:rFonts w:ascii="Times New Roman" w:hAnsi="Times New Roman" w:cs="Times New Roman"/>
          <w:sz w:val="24"/>
          <w:szCs w:val="24"/>
        </w:rPr>
      </w:pPr>
      <w:r>
        <w:rPr>
          <w:rFonts w:ascii="Times New Roman" w:hAnsi="Times New Roman" w:cs="Times New Roman"/>
          <w:sz w:val="24"/>
          <w:szCs w:val="24"/>
        </w:rPr>
        <w:t>If athletes are cooling multiple areas of the body, it is worthwhile considering the</w:t>
      </w:r>
      <w:r w:rsidR="00494090">
        <w:rPr>
          <w:rFonts w:ascii="Times New Roman" w:hAnsi="Times New Roman" w:cs="Times New Roman"/>
          <w:sz w:val="24"/>
          <w:szCs w:val="24"/>
        </w:rPr>
        <w:t xml:space="preserve"> depth and amount of </w:t>
      </w:r>
      <w:r>
        <w:rPr>
          <w:rFonts w:ascii="Times New Roman" w:hAnsi="Times New Roman" w:cs="Times New Roman"/>
          <w:sz w:val="24"/>
          <w:szCs w:val="24"/>
        </w:rPr>
        <w:t xml:space="preserve">adipose tissue you have over each area. It is difficult to cool deeper areas of muscle </w:t>
      </w:r>
      <w:r w:rsidR="007D68E9">
        <w:rPr>
          <w:rFonts w:ascii="Times New Roman" w:hAnsi="Times New Roman" w:cs="Times New Roman"/>
          <w:sz w:val="24"/>
          <w:szCs w:val="24"/>
        </w:rPr>
        <w:t>as the more superficial layers generally continue to lose heat before allowing deeper tissues to be cooled. The amount of adipose tissue in an area will also affect how it is cooled</w:t>
      </w:r>
      <w:r w:rsidR="00924C1C">
        <w:rPr>
          <w:rFonts w:ascii="Times New Roman" w:hAnsi="Times New Roman" w:cs="Times New Roman"/>
          <w:sz w:val="24"/>
          <w:szCs w:val="24"/>
        </w:rPr>
        <w:t xml:space="preserve"> </w:t>
      </w:r>
      <w:r w:rsidR="00070E31">
        <w:rPr>
          <w:rFonts w:ascii="Times New Roman" w:hAnsi="Times New Roman" w:cs="Times New Roman"/>
          <w:sz w:val="24"/>
          <w:szCs w:val="24"/>
        </w:rPr>
        <w:t xml:space="preserve">and areas with more adipose are likely to require more time submerged. </w:t>
      </w:r>
      <w:r w:rsidR="005D2B90">
        <w:rPr>
          <w:rFonts w:ascii="Times New Roman" w:hAnsi="Times New Roman" w:cs="Times New Roman"/>
          <w:sz w:val="24"/>
          <w:szCs w:val="24"/>
        </w:rPr>
        <w:t xml:space="preserve"> </w:t>
      </w:r>
    </w:p>
    <w:p w14:paraId="1BCD9278" w14:textId="22D4F8B5" w:rsidR="00421146" w:rsidRDefault="00421146" w:rsidP="00843915">
      <w:pPr>
        <w:rPr>
          <w:rFonts w:ascii="Times New Roman" w:hAnsi="Times New Roman" w:cs="Times New Roman"/>
          <w:sz w:val="24"/>
          <w:szCs w:val="24"/>
        </w:rPr>
      </w:pPr>
      <w:r>
        <w:rPr>
          <w:rFonts w:ascii="Times New Roman" w:hAnsi="Times New Roman" w:cs="Times New Roman"/>
          <w:sz w:val="24"/>
          <w:szCs w:val="24"/>
        </w:rPr>
        <w:t>Athlete</w:t>
      </w:r>
      <w:r w:rsidR="007E1A57">
        <w:rPr>
          <w:rFonts w:ascii="Times New Roman" w:hAnsi="Times New Roman" w:cs="Times New Roman"/>
          <w:sz w:val="24"/>
          <w:szCs w:val="24"/>
        </w:rPr>
        <w:t xml:space="preserve">s are more likely to feel the beneficial effects of </w:t>
      </w:r>
      <w:r w:rsidR="007136CE">
        <w:rPr>
          <w:rFonts w:ascii="Times New Roman" w:hAnsi="Times New Roman" w:cs="Times New Roman"/>
          <w:sz w:val="24"/>
          <w:szCs w:val="24"/>
        </w:rPr>
        <w:t>CWI compared to new or recreational climbers</w:t>
      </w:r>
      <w:r w:rsidR="007E1A57">
        <w:rPr>
          <w:rFonts w:ascii="Times New Roman" w:hAnsi="Times New Roman" w:cs="Times New Roman"/>
          <w:sz w:val="24"/>
          <w:szCs w:val="24"/>
        </w:rPr>
        <w:t xml:space="preserve"> as they can produce more power and strength during sessions</w:t>
      </w:r>
      <w:r w:rsidR="00A960D1">
        <w:rPr>
          <w:rFonts w:ascii="Times New Roman" w:hAnsi="Times New Roman" w:cs="Times New Roman"/>
          <w:sz w:val="24"/>
          <w:szCs w:val="24"/>
        </w:rPr>
        <w:t xml:space="preserve"> and therefore have</w:t>
      </w:r>
      <w:r w:rsidR="007E1A57">
        <w:rPr>
          <w:rFonts w:ascii="Times New Roman" w:hAnsi="Times New Roman" w:cs="Times New Roman"/>
          <w:sz w:val="24"/>
          <w:szCs w:val="24"/>
        </w:rPr>
        <w:t xml:space="preserve"> more muscle damage. Youth athletes </w:t>
      </w:r>
      <w:r w:rsidR="00B9131C">
        <w:rPr>
          <w:rFonts w:ascii="Times New Roman" w:hAnsi="Times New Roman" w:cs="Times New Roman"/>
          <w:sz w:val="24"/>
          <w:szCs w:val="24"/>
        </w:rPr>
        <w:t xml:space="preserve">are likely to get less benefit from CWI as they show less muscle damage than </w:t>
      </w:r>
      <w:r w:rsidR="00930FFE">
        <w:rPr>
          <w:rFonts w:ascii="Times New Roman" w:hAnsi="Times New Roman" w:cs="Times New Roman"/>
          <w:sz w:val="24"/>
          <w:szCs w:val="24"/>
        </w:rPr>
        <w:t>adults’</w:t>
      </w:r>
      <w:r w:rsidR="00B9131C">
        <w:rPr>
          <w:rFonts w:ascii="Times New Roman" w:hAnsi="Times New Roman" w:cs="Times New Roman"/>
          <w:sz w:val="24"/>
          <w:szCs w:val="24"/>
        </w:rPr>
        <w:t xml:space="preserve"> post-exercise. </w:t>
      </w:r>
    </w:p>
    <w:p w14:paraId="4D46DD0B" w14:textId="1F1DC2D9" w:rsidR="00AE203F" w:rsidRDefault="00843915" w:rsidP="00B25180">
      <w:pPr>
        <w:ind w:firstLine="720"/>
        <w:rPr>
          <w:rFonts w:ascii="Times New Roman" w:hAnsi="Times New Roman" w:cs="Times New Roman"/>
          <w:sz w:val="24"/>
          <w:szCs w:val="24"/>
        </w:rPr>
      </w:pPr>
      <w:r w:rsidRPr="00930FFE">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8BE7ABB" wp14:editId="12B7D9C8">
                <wp:simplePos x="0" y="0"/>
                <wp:positionH relativeFrom="margin">
                  <wp:posOffset>853440</wp:posOffset>
                </wp:positionH>
                <wp:positionV relativeFrom="paragraph">
                  <wp:posOffset>233045</wp:posOffset>
                </wp:positionV>
                <wp:extent cx="4649470" cy="1414145"/>
                <wp:effectExtent l="0" t="0" r="17780" b="14605"/>
                <wp:wrapSquare wrapText="bothSides"/>
                <wp:docPr id="13007865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1414145"/>
                        </a:xfrm>
                        <a:prstGeom prst="rect">
                          <a:avLst/>
                        </a:prstGeom>
                        <a:solidFill>
                          <a:srgbClr val="FFFFFF"/>
                        </a:solidFill>
                        <a:ln w="9525">
                          <a:solidFill>
                            <a:srgbClr val="000000"/>
                          </a:solidFill>
                          <a:miter lim="800000"/>
                          <a:headEnd/>
                          <a:tailEnd/>
                        </a:ln>
                      </wps:spPr>
                      <wps:txbx>
                        <w:txbxContent>
                          <w:p w14:paraId="1565ED55" w14:textId="3D4A6397" w:rsidR="00930FFE" w:rsidRPr="00C552A0" w:rsidRDefault="00930FFE">
                            <w:pPr>
                              <w:rPr>
                                <w:rFonts w:ascii="Times New Roman" w:hAnsi="Times New Roman" w:cs="Times New Roman"/>
                                <w:sz w:val="24"/>
                                <w:szCs w:val="24"/>
                              </w:rPr>
                            </w:pPr>
                            <w:r w:rsidRPr="00C552A0">
                              <w:rPr>
                                <w:rFonts w:ascii="Times New Roman" w:hAnsi="Times New Roman" w:cs="Times New Roman"/>
                                <w:sz w:val="24"/>
                                <w:szCs w:val="24"/>
                              </w:rPr>
                              <w:t>SUMMARY</w:t>
                            </w:r>
                          </w:p>
                          <w:p w14:paraId="20D6C029" w14:textId="4BE610A0" w:rsidR="00930FFE" w:rsidRPr="003C1122" w:rsidRDefault="00930FFE" w:rsidP="00930FFE">
                            <w:pPr>
                              <w:pStyle w:val="Prrafodelista"/>
                              <w:numPr>
                                <w:ilvl w:val="0"/>
                                <w:numId w:val="1"/>
                              </w:numPr>
                              <w:rPr>
                                <w:rFonts w:ascii="Times New Roman" w:hAnsi="Times New Roman" w:cs="Times New Roman"/>
                                <w:sz w:val="24"/>
                                <w:szCs w:val="24"/>
                              </w:rPr>
                            </w:pPr>
                            <w:r w:rsidRPr="003C1122">
                              <w:rPr>
                                <w:rFonts w:ascii="Times New Roman" w:hAnsi="Times New Roman" w:cs="Times New Roman"/>
                                <w:sz w:val="24"/>
                                <w:szCs w:val="24"/>
                              </w:rPr>
                              <w:t xml:space="preserve">CWI can reduce muscle soreness </w:t>
                            </w:r>
                            <w:r w:rsidR="003C1122" w:rsidRPr="003C1122">
                              <w:rPr>
                                <w:rFonts w:ascii="Times New Roman" w:hAnsi="Times New Roman" w:cs="Times New Roman"/>
                                <w:sz w:val="24"/>
                                <w:szCs w:val="24"/>
                              </w:rPr>
                              <w:t>f</w:t>
                            </w:r>
                            <w:r w:rsidR="003C1122">
                              <w:rPr>
                                <w:rFonts w:ascii="Times New Roman" w:hAnsi="Times New Roman" w:cs="Times New Roman"/>
                                <w:sz w:val="24"/>
                                <w:szCs w:val="24"/>
                              </w:rPr>
                              <w:t>or up to 72 hours</w:t>
                            </w:r>
                          </w:p>
                          <w:p w14:paraId="550B0100" w14:textId="56584CD5" w:rsidR="00930FFE" w:rsidRPr="00C552A0" w:rsidRDefault="007206F9" w:rsidP="00930FFE">
                            <w:pPr>
                              <w:pStyle w:val="Prrafodelista"/>
                              <w:numPr>
                                <w:ilvl w:val="0"/>
                                <w:numId w:val="1"/>
                              </w:numPr>
                              <w:rPr>
                                <w:rFonts w:ascii="Times New Roman" w:hAnsi="Times New Roman" w:cs="Times New Roman"/>
                                <w:sz w:val="24"/>
                                <w:szCs w:val="24"/>
                              </w:rPr>
                            </w:pPr>
                            <w:r w:rsidRPr="00C552A0">
                              <w:rPr>
                                <w:rFonts w:ascii="Times New Roman" w:hAnsi="Times New Roman" w:cs="Times New Roman"/>
                                <w:sz w:val="24"/>
                                <w:szCs w:val="24"/>
                              </w:rPr>
                              <w:t xml:space="preserve">CWI does not improve strength but can improve power </w:t>
                            </w:r>
                          </w:p>
                          <w:p w14:paraId="4F3D108F" w14:textId="37E12F09" w:rsidR="007206F9" w:rsidRPr="00C552A0" w:rsidRDefault="003C1122" w:rsidP="00930FFE">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more power and strength used in a session, the more beneficial CWI will be in aiding recovery </w:t>
                            </w:r>
                          </w:p>
                          <w:p w14:paraId="11E4E3A0" w14:textId="2EEDA532" w:rsidR="007206F9" w:rsidRPr="00C552A0" w:rsidRDefault="007206F9" w:rsidP="00930FFE">
                            <w:pPr>
                              <w:pStyle w:val="Prrafodelista"/>
                              <w:numPr>
                                <w:ilvl w:val="0"/>
                                <w:numId w:val="1"/>
                              </w:numPr>
                              <w:rPr>
                                <w:rFonts w:ascii="Times New Roman" w:hAnsi="Times New Roman" w:cs="Times New Roman"/>
                                <w:sz w:val="24"/>
                                <w:szCs w:val="24"/>
                              </w:rPr>
                            </w:pPr>
                            <w:r w:rsidRPr="00C552A0">
                              <w:rPr>
                                <w:rFonts w:ascii="Times New Roman" w:hAnsi="Times New Roman" w:cs="Times New Roman"/>
                                <w:sz w:val="24"/>
                                <w:szCs w:val="24"/>
                              </w:rPr>
                              <w:t xml:space="preserve">Youth athletes won’t get as much benefit from CWI as adults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7ABB" id="_x0000_s1027" type="#_x0000_t202" style="position:absolute;left:0;text-align:left;margin-left:67.2pt;margin-top:18.35pt;width:366.1pt;height:111.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">
                <v:textbox>
                  <w:txbxContent>
                    <w:p w14:paraId="1565ED55" w14:textId="3D4A6397" w:rsidR="00930FFE" w:rsidRPr="00C552A0" w:rsidRDefault="00930FFE">
                      <w:pPr>
                        <w:rPr>
                          <w:rFonts w:ascii="Times New Roman" w:hAnsi="Times New Roman" w:cs="Times New Roman"/>
                          <w:sz w:val="24"/>
                          <w:szCs w:val="24"/>
                        </w:rPr>
                      </w:pPr>
                      <w:r w:rsidRPr="00C552A0">
                        <w:rPr>
                          <w:rFonts w:ascii="Times New Roman" w:hAnsi="Times New Roman" w:cs="Times New Roman"/>
                          <w:sz w:val="24"/>
                          <w:szCs w:val="24"/>
                        </w:rPr>
                        <w:t>SUMMARY</w:t>
                      </w:r>
                    </w:p>
                    <w:p w14:paraId="20D6C029" w14:textId="4BE610A0" w:rsidR="00930FFE" w:rsidRPr="003C1122" w:rsidRDefault="00930FFE" w:rsidP="00930FFE">
                      <w:pPr>
                        <w:pStyle w:val="Prrafodelista"/>
                        <w:numPr>
                          <w:ilvl w:val="0"/>
                          <w:numId w:val="1"/>
                        </w:numPr>
                        <w:rPr>
                          <w:rFonts w:ascii="Times New Roman" w:hAnsi="Times New Roman" w:cs="Times New Roman"/>
                          <w:sz w:val="24"/>
                          <w:szCs w:val="24"/>
                        </w:rPr>
                      </w:pPr>
                      <w:r w:rsidRPr="003C1122">
                        <w:rPr>
                          <w:rFonts w:ascii="Times New Roman" w:hAnsi="Times New Roman" w:cs="Times New Roman"/>
                          <w:sz w:val="24"/>
                          <w:szCs w:val="24"/>
                        </w:rPr>
                        <w:t xml:space="preserve">CWI can reduce muscle soreness </w:t>
                      </w:r>
                      <w:r w:rsidR="003C1122" w:rsidRPr="003C1122">
                        <w:rPr>
                          <w:rFonts w:ascii="Times New Roman" w:hAnsi="Times New Roman" w:cs="Times New Roman"/>
                          <w:sz w:val="24"/>
                          <w:szCs w:val="24"/>
                        </w:rPr>
                        <w:t>f</w:t>
                      </w:r>
                      <w:r w:rsidR="003C1122">
                        <w:rPr>
                          <w:rFonts w:ascii="Times New Roman" w:hAnsi="Times New Roman" w:cs="Times New Roman"/>
                          <w:sz w:val="24"/>
                          <w:szCs w:val="24"/>
                        </w:rPr>
                        <w:t>or up to 72 hours</w:t>
                      </w:r>
                    </w:p>
                    <w:p w14:paraId="550B0100" w14:textId="56584CD5" w:rsidR="00930FFE" w:rsidRPr="00C552A0" w:rsidRDefault="007206F9" w:rsidP="00930FFE">
                      <w:pPr>
                        <w:pStyle w:val="Prrafodelista"/>
                        <w:numPr>
                          <w:ilvl w:val="0"/>
                          <w:numId w:val="1"/>
                        </w:numPr>
                        <w:rPr>
                          <w:rFonts w:ascii="Times New Roman" w:hAnsi="Times New Roman" w:cs="Times New Roman"/>
                          <w:sz w:val="24"/>
                          <w:szCs w:val="24"/>
                        </w:rPr>
                      </w:pPr>
                      <w:r w:rsidRPr="00C552A0">
                        <w:rPr>
                          <w:rFonts w:ascii="Times New Roman" w:hAnsi="Times New Roman" w:cs="Times New Roman"/>
                          <w:sz w:val="24"/>
                          <w:szCs w:val="24"/>
                        </w:rPr>
                        <w:t xml:space="preserve">CWI does not improve strength but can improve power </w:t>
                      </w:r>
                    </w:p>
                    <w:p w14:paraId="4F3D108F" w14:textId="37E12F09" w:rsidR="007206F9" w:rsidRPr="00C552A0" w:rsidRDefault="003C1122" w:rsidP="00930FFE">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more power and strength used in a session, the more beneficial CWI will be in aiding recovery </w:t>
                      </w:r>
                    </w:p>
                    <w:p w14:paraId="11E4E3A0" w14:textId="2EEDA532" w:rsidR="007206F9" w:rsidRPr="00C552A0" w:rsidRDefault="007206F9" w:rsidP="00930FFE">
                      <w:pPr>
                        <w:pStyle w:val="Prrafodelista"/>
                        <w:numPr>
                          <w:ilvl w:val="0"/>
                          <w:numId w:val="1"/>
                        </w:numPr>
                        <w:rPr>
                          <w:rFonts w:ascii="Times New Roman" w:hAnsi="Times New Roman" w:cs="Times New Roman"/>
                          <w:sz w:val="24"/>
                          <w:szCs w:val="24"/>
                        </w:rPr>
                      </w:pPr>
                      <w:r w:rsidRPr="00C552A0">
                        <w:rPr>
                          <w:rFonts w:ascii="Times New Roman" w:hAnsi="Times New Roman" w:cs="Times New Roman"/>
                          <w:sz w:val="24"/>
                          <w:szCs w:val="24"/>
                        </w:rPr>
                        <w:t xml:space="preserve">Youth athletes won’t get as much benefit from CWI as adults </w:t>
                      </w:r>
                    </w:p>
                  </w:txbxContent>
                </v:textbox>
                <w10:wrap type="square" anchorx="margin"/>
              </v:shape>
            </w:pict>
          </mc:Fallback>
        </mc:AlternateContent>
      </w:r>
    </w:p>
    <w:p w14:paraId="621F3BE5" w14:textId="73B26D73" w:rsidR="00A37CFA" w:rsidRDefault="00A37CFA">
      <w:pPr>
        <w:rPr>
          <w:rFonts w:ascii="Times New Roman" w:hAnsi="Times New Roman" w:cs="Times New Roman"/>
          <w:sz w:val="24"/>
          <w:szCs w:val="24"/>
        </w:rPr>
      </w:pPr>
      <w:r>
        <w:rPr>
          <w:rFonts w:ascii="Times New Roman" w:hAnsi="Times New Roman" w:cs="Times New Roman"/>
          <w:sz w:val="24"/>
          <w:szCs w:val="24"/>
        </w:rPr>
        <w:br w:type="page"/>
      </w:r>
    </w:p>
    <w:p w14:paraId="4A301542" w14:textId="77777777" w:rsidR="00A37CFA" w:rsidRDefault="00A37CFA" w:rsidP="00B25180">
      <w:pPr>
        <w:ind w:firstLine="720"/>
        <w:rPr>
          <w:rFonts w:ascii="Times New Roman" w:hAnsi="Times New Roman" w:cs="Times New Roman"/>
          <w:sz w:val="24"/>
          <w:szCs w:val="24"/>
        </w:rPr>
      </w:pPr>
    </w:p>
    <w:p w14:paraId="7784C67F" w14:textId="0BA1686F" w:rsidR="00AE203F" w:rsidRDefault="00A37CFA" w:rsidP="00B25180">
      <w:pPr>
        <w:ind w:firstLine="720"/>
        <w:rPr>
          <w:rFonts w:ascii="Times New Roman" w:hAnsi="Times New Roman" w:cs="Times New Roman"/>
          <w:sz w:val="24"/>
          <w:szCs w:val="24"/>
        </w:rPr>
      </w:pPr>
      <w:r>
        <w:rPr>
          <w:rFonts w:ascii="Times New Roman" w:hAnsi="Times New Roman" w:cs="Times New Roman"/>
          <w:sz w:val="24"/>
          <w:szCs w:val="24"/>
        </w:rPr>
        <w:t>REFERENCES</w:t>
      </w:r>
    </w:p>
    <w:p w14:paraId="4DD03F8F" w14:textId="77777777" w:rsidR="00AE203F" w:rsidRDefault="00AE203F" w:rsidP="00B25180">
      <w:pPr>
        <w:ind w:firstLine="720"/>
        <w:rPr>
          <w:rFonts w:ascii="Times New Roman" w:hAnsi="Times New Roman" w:cs="Times New Roman"/>
          <w:sz w:val="24"/>
          <w:szCs w:val="24"/>
        </w:rPr>
      </w:pPr>
    </w:p>
    <w:p w14:paraId="670D6375" w14:textId="735AD6DE" w:rsidR="00AE203F" w:rsidRDefault="00A37CFA" w:rsidP="00A37CFA">
      <w:pPr>
        <w:pStyle w:val="Prrafodelista"/>
        <w:numPr>
          <w:ilvl w:val="0"/>
          <w:numId w:val="2"/>
        </w:numPr>
        <w:rPr>
          <w:rFonts w:ascii="Times New Roman" w:hAnsi="Times New Roman" w:cs="Times New Roman"/>
          <w:sz w:val="24"/>
          <w:szCs w:val="24"/>
        </w:rPr>
      </w:pPr>
      <w:proofErr w:type="spellStart"/>
      <w:r w:rsidRPr="00A37CFA">
        <w:rPr>
          <w:rFonts w:ascii="Times New Roman" w:hAnsi="Times New Roman" w:cs="Times New Roman"/>
          <w:sz w:val="24"/>
          <w:szCs w:val="24"/>
        </w:rPr>
        <w:t>Hohenauer</w:t>
      </w:r>
      <w:proofErr w:type="spellEnd"/>
      <w:r w:rsidRPr="00A37CFA">
        <w:rPr>
          <w:rFonts w:ascii="Times New Roman" w:hAnsi="Times New Roman" w:cs="Times New Roman"/>
          <w:sz w:val="24"/>
          <w:szCs w:val="24"/>
        </w:rPr>
        <w:t xml:space="preserve"> E, </w:t>
      </w:r>
      <w:proofErr w:type="spellStart"/>
      <w:r w:rsidRPr="00A37CFA">
        <w:rPr>
          <w:rFonts w:ascii="Times New Roman" w:hAnsi="Times New Roman" w:cs="Times New Roman"/>
          <w:sz w:val="24"/>
          <w:szCs w:val="24"/>
        </w:rPr>
        <w:t>Taeymans</w:t>
      </w:r>
      <w:proofErr w:type="spellEnd"/>
      <w:r w:rsidRPr="00A37CFA">
        <w:rPr>
          <w:rFonts w:ascii="Times New Roman" w:hAnsi="Times New Roman" w:cs="Times New Roman"/>
          <w:sz w:val="24"/>
          <w:szCs w:val="24"/>
        </w:rPr>
        <w:t xml:space="preserve"> J, </w:t>
      </w:r>
      <w:proofErr w:type="spellStart"/>
      <w:r w:rsidRPr="00A37CFA">
        <w:rPr>
          <w:rFonts w:ascii="Times New Roman" w:hAnsi="Times New Roman" w:cs="Times New Roman"/>
          <w:sz w:val="24"/>
          <w:szCs w:val="24"/>
        </w:rPr>
        <w:t>Baeyens</w:t>
      </w:r>
      <w:proofErr w:type="spellEnd"/>
      <w:r w:rsidRPr="00A37CFA">
        <w:rPr>
          <w:rFonts w:ascii="Times New Roman" w:hAnsi="Times New Roman" w:cs="Times New Roman"/>
          <w:sz w:val="24"/>
          <w:szCs w:val="24"/>
        </w:rPr>
        <w:t xml:space="preserve"> JP, Clarys P, </w:t>
      </w:r>
      <w:proofErr w:type="spellStart"/>
      <w:r w:rsidRPr="00A37CFA">
        <w:rPr>
          <w:rFonts w:ascii="Times New Roman" w:hAnsi="Times New Roman" w:cs="Times New Roman"/>
          <w:sz w:val="24"/>
          <w:szCs w:val="24"/>
        </w:rPr>
        <w:t>Clijsen</w:t>
      </w:r>
      <w:proofErr w:type="spellEnd"/>
      <w:r w:rsidRPr="00A37CFA">
        <w:rPr>
          <w:rFonts w:ascii="Times New Roman" w:hAnsi="Times New Roman" w:cs="Times New Roman"/>
          <w:sz w:val="24"/>
          <w:szCs w:val="24"/>
        </w:rPr>
        <w:t xml:space="preserve"> R. The Effect of Post-Exercise Cryotherapy on Recovery Characteristics: A Systematic Review and Meta-Analysis. </w:t>
      </w:r>
      <w:proofErr w:type="spellStart"/>
      <w:r w:rsidRPr="00A37CFA">
        <w:rPr>
          <w:rFonts w:ascii="Times New Roman" w:hAnsi="Times New Roman" w:cs="Times New Roman"/>
          <w:sz w:val="24"/>
          <w:szCs w:val="24"/>
        </w:rPr>
        <w:t>PLoS</w:t>
      </w:r>
      <w:proofErr w:type="spellEnd"/>
      <w:r w:rsidRPr="00A37CFA">
        <w:rPr>
          <w:rFonts w:ascii="Times New Roman" w:hAnsi="Times New Roman" w:cs="Times New Roman"/>
          <w:sz w:val="24"/>
          <w:szCs w:val="24"/>
        </w:rPr>
        <w:t xml:space="preserve"> One. 2015 Sep 28;10(9):e0139028. </w:t>
      </w:r>
      <w:proofErr w:type="spellStart"/>
      <w:r w:rsidRPr="00A37CFA">
        <w:rPr>
          <w:rFonts w:ascii="Times New Roman" w:hAnsi="Times New Roman" w:cs="Times New Roman"/>
          <w:sz w:val="24"/>
          <w:szCs w:val="24"/>
        </w:rPr>
        <w:t>doi</w:t>
      </w:r>
      <w:proofErr w:type="spellEnd"/>
      <w:r w:rsidRPr="00A37CFA">
        <w:rPr>
          <w:rFonts w:ascii="Times New Roman" w:hAnsi="Times New Roman" w:cs="Times New Roman"/>
          <w:sz w:val="24"/>
          <w:szCs w:val="24"/>
        </w:rPr>
        <w:t>: 10.1371/journal.pone.0139028. PMID: 26413718; PMCID: PMC4586380.</w:t>
      </w:r>
    </w:p>
    <w:p w14:paraId="7A1380EB" w14:textId="23B08987" w:rsidR="00C552A0" w:rsidRPr="00C552A0" w:rsidRDefault="00C552A0" w:rsidP="00C552A0">
      <w:pPr>
        <w:pStyle w:val="Prrafodelista"/>
        <w:numPr>
          <w:ilvl w:val="0"/>
          <w:numId w:val="2"/>
        </w:numPr>
        <w:rPr>
          <w:rFonts w:ascii="Times New Roman" w:hAnsi="Times New Roman" w:cs="Times New Roman"/>
          <w:sz w:val="24"/>
          <w:szCs w:val="24"/>
        </w:rPr>
      </w:pPr>
      <w:r w:rsidRPr="00AF0147">
        <w:rPr>
          <w:rFonts w:ascii="Times New Roman" w:hAnsi="Times New Roman" w:cs="Times New Roman"/>
          <w:sz w:val="24"/>
          <w:szCs w:val="24"/>
        </w:rPr>
        <w:t xml:space="preserve">Leeder J, </w:t>
      </w:r>
      <w:proofErr w:type="spellStart"/>
      <w:r w:rsidRPr="00AF0147">
        <w:rPr>
          <w:rFonts w:ascii="Times New Roman" w:hAnsi="Times New Roman" w:cs="Times New Roman"/>
          <w:sz w:val="24"/>
          <w:szCs w:val="24"/>
        </w:rPr>
        <w:t>Gissane</w:t>
      </w:r>
      <w:proofErr w:type="spellEnd"/>
      <w:r w:rsidRPr="00AF0147">
        <w:rPr>
          <w:rFonts w:ascii="Times New Roman" w:hAnsi="Times New Roman" w:cs="Times New Roman"/>
          <w:sz w:val="24"/>
          <w:szCs w:val="24"/>
        </w:rPr>
        <w:t xml:space="preserve"> C, van Someren K, Gregson W, </w:t>
      </w:r>
      <w:proofErr w:type="spellStart"/>
      <w:r w:rsidRPr="00AF0147">
        <w:rPr>
          <w:rFonts w:ascii="Times New Roman" w:hAnsi="Times New Roman" w:cs="Times New Roman"/>
          <w:sz w:val="24"/>
          <w:szCs w:val="24"/>
        </w:rPr>
        <w:t>Howatson</w:t>
      </w:r>
      <w:proofErr w:type="spellEnd"/>
      <w:r w:rsidRPr="00AF0147">
        <w:rPr>
          <w:rFonts w:ascii="Times New Roman" w:hAnsi="Times New Roman" w:cs="Times New Roman"/>
          <w:sz w:val="24"/>
          <w:szCs w:val="24"/>
        </w:rPr>
        <w:t xml:space="preserve"> G. Cold water immersion and recovery from strenuous exercise: a meta-analysis. Br J Sports Med. 2012 Mar;46(4):233-40. </w:t>
      </w:r>
      <w:proofErr w:type="spellStart"/>
      <w:r w:rsidRPr="00AF0147">
        <w:rPr>
          <w:rFonts w:ascii="Times New Roman" w:hAnsi="Times New Roman" w:cs="Times New Roman"/>
          <w:sz w:val="24"/>
          <w:szCs w:val="24"/>
        </w:rPr>
        <w:t>doi</w:t>
      </w:r>
      <w:proofErr w:type="spellEnd"/>
      <w:r w:rsidRPr="00AF0147">
        <w:rPr>
          <w:rFonts w:ascii="Times New Roman" w:hAnsi="Times New Roman" w:cs="Times New Roman"/>
          <w:sz w:val="24"/>
          <w:szCs w:val="24"/>
        </w:rPr>
        <w:t xml:space="preserve">: 10.1136/bjsports-2011-090061. </w:t>
      </w:r>
      <w:proofErr w:type="spellStart"/>
      <w:r w:rsidRPr="00AF0147">
        <w:rPr>
          <w:rFonts w:ascii="Times New Roman" w:hAnsi="Times New Roman" w:cs="Times New Roman"/>
          <w:sz w:val="24"/>
          <w:szCs w:val="24"/>
        </w:rPr>
        <w:t>Epub</w:t>
      </w:r>
      <w:proofErr w:type="spellEnd"/>
      <w:r w:rsidRPr="00AF0147">
        <w:rPr>
          <w:rFonts w:ascii="Times New Roman" w:hAnsi="Times New Roman" w:cs="Times New Roman"/>
          <w:sz w:val="24"/>
          <w:szCs w:val="24"/>
        </w:rPr>
        <w:t xml:space="preserve"> 2011 Sep 22. PMID: 21947816.</w:t>
      </w:r>
    </w:p>
    <w:p w14:paraId="3D34244C" w14:textId="0E94E8DC" w:rsidR="00A37CFA" w:rsidRDefault="00276CBC" w:rsidP="00A37CFA">
      <w:pPr>
        <w:pStyle w:val="Prrafodelista"/>
        <w:numPr>
          <w:ilvl w:val="0"/>
          <w:numId w:val="2"/>
        </w:numPr>
        <w:rPr>
          <w:rFonts w:ascii="Times New Roman" w:hAnsi="Times New Roman" w:cs="Times New Roman"/>
          <w:sz w:val="24"/>
          <w:szCs w:val="24"/>
        </w:rPr>
      </w:pPr>
      <w:r w:rsidRPr="00276CBC">
        <w:rPr>
          <w:rFonts w:ascii="Times New Roman" w:hAnsi="Times New Roman" w:cs="Times New Roman"/>
          <w:sz w:val="24"/>
          <w:szCs w:val="24"/>
        </w:rPr>
        <w:t xml:space="preserve">Murray A, Cardinale M. Cold applications for recovery in adolescent athletes: a systematic review and </w:t>
      </w:r>
      <w:proofErr w:type="spellStart"/>
      <w:proofErr w:type="gramStart"/>
      <w:r w:rsidRPr="00276CBC">
        <w:rPr>
          <w:rFonts w:ascii="Times New Roman" w:hAnsi="Times New Roman" w:cs="Times New Roman"/>
          <w:sz w:val="24"/>
          <w:szCs w:val="24"/>
        </w:rPr>
        <w:t>meta analysis</w:t>
      </w:r>
      <w:proofErr w:type="spellEnd"/>
      <w:proofErr w:type="gramEnd"/>
      <w:r w:rsidRPr="00276CBC">
        <w:rPr>
          <w:rFonts w:ascii="Times New Roman" w:hAnsi="Times New Roman" w:cs="Times New Roman"/>
          <w:sz w:val="24"/>
          <w:szCs w:val="24"/>
        </w:rPr>
        <w:t xml:space="preserve">. </w:t>
      </w:r>
      <w:proofErr w:type="spellStart"/>
      <w:r w:rsidRPr="00276CBC">
        <w:rPr>
          <w:rFonts w:ascii="Times New Roman" w:hAnsi="Times New Roman" w:cs="Times New Roman"/>
          <w:sz w:val="24"/>
          <w:szCs w:val="24"/>
        </w:rPr>
        <w:t>Extrem</w:t>
      </w:r>
      <w:proofErr w:type="spellEnd"/>
      <w:r w:rsidRPr="00276CBC">
        <w:rPr>
          <w:rFonts w:ascii="Times New Roman" w:hAnsi="Times New Roman" w:cs="Times New Roman"/>
          <w:sz w:val="24"/>
          <w:szCs w:val="24"/>
        </w:rPr>
        <w:t xml:space="preserve"> </w:t>
      </w:r>
      <w:proofErr w:type="spellStart"/>
      <w:r w:rsidRPr="00276CBC">
        <w:rPr>
          <w:rFonts w:ascii="Times New Roman" w:hAnsi="Times New Roman" w:cs="Times New Roman"/>
          <w:sz w:val="24"/>
          <w:szCs w:val="24"/>
        </w:rPr>
        <w:t>Physiol</w:t>
      </w:r>
      <w:proofErr w:type="spellEnd"/>
      <w:r w:rsidRPr="00276CBC">
        <w:rPr>
          <w:rFonts w:ascii="Times New Roman" w:hAnsi="Times New Roman" w:cs="Times New Roman"/>
          <w:sz w:val="24"/>
          <w:szCs w:val="24"/>
        </w:rPr>
        <w:t xml:space="preserve"> Med. 2015 Oct 12;4:17. </w:t>
      </w:r>
      <w:proofErr w:type="spellStart"/>
      <w:r w:rsidRPr="00276CBC">
        <w:rPr>
          <w:rFonts w:ascii="Times New Roman" w:hAnsi="Times New Roman" w:cs="Times New Roman"/>
          <w:sz w:val="24"/>
          <w:szCs w:val="24"/>
        </w:rPr>
        <w:t>doi</w:t>
      </w:r>
      <w:proofErr w:type="spellEnd"/>
      <w:r w:rsidRPr="00276CBC">
        <w:rPr>
          <w:rFonts w:ascii="Times New Roman" w:hAnsi="Times New Roman" w:cs="Times New Roman"/>
          <w:sz w:val="24"/>
          <w:szCs w:val="24"/>
        </w:rPr>
        <w:t>: 10.1186/s13728-015-0035-8. PMID: 26464795; PMCID: PMC4603811.</w:t>
      </w:r>
    </w:p>
    <w:p w14:paraId="1BD6FC77" w14:textId="7CC936A4" w:rsidR="000F6DEB" w:rsidRPr="00A37CFA" w:rsidRDefault="000F6DEB" w:rsidP="00A37CFA">
      <w:pPr>
        <w:pStyle w:val="Prrafodelista"/>
        <w:numPr>
          <w:ilvl w:val="0"/>
          <w:numId w:val="2"/>
        </w:numPr>
        <w:rPr>
          <w:rFonts w:ascii="Times New Roman" w:hAnsi="Times New Roman" w:cs="Times New Roman"/>
          <w:sz w:val="24"/>
          <w:szCs w:val="24"/>
        </w:rPr>
      </w:pPr>
      <w:r w:rsidRPr="000F6DEB">
        <w:rPr>
          <w:rFonts w:ascii="Times New Roman" w:hAnsi="Times New Roman" w:cs="Times New Roman"/>
          <w:sz w:val="24"/>
          <w:szCs w:val="24"/>
        </w:rPr>
        <w:t xml:space="preserve">Versey NG, </w:t>
      </w:r>
      <w:proofErr w:type="spellStart"/>
      <w:r w:rsidRPr="000F6DEB">
        <w:rPr>
          <w:rFonts w:ascii="Times New Roman" w:hAnsi="Times New Roman" w:cs="Times New Roman"/>
          <w:sz w:val="24"/>
          <w:szCs w:val="24"/>
        </w:rPr>
        <w:t>Halson</w:t>
      </w:r>
      <w:proofErr w:type="spellEnd"/>
      <w:r w:rsidRPr="000F6DEB">
        <w:rPr>
          <w:rFonts w:ascii="Times New Roman" w:hAnsi="Times New Roman" w:cs="Times New Roman"/>
          <w:sz w:val="24"/>
          <w:szCs w:val="24"/>
        </w:rPr>
        <w:t xml:space="preserve"> SL, Dawson BT. Water immersion recovery for athletes: effect on exercise performance and practical recommendations. Sports Med. 2013 Nov;43(11):1101-30. </w:t>
      </w:r>
      <w:proofErr w:type="spellStart"/>
      <w:r w:rsidRPr="000F6DEB">
        <w:rPr>
          <w:rFonts w:ascii="Times New Roman" w:hAnsi="Times New Roman" w:cs="Times New Roman"/>
          <w:sz w:val="24"/>
          <w:szCs w:val="24"/>
        </w:rPr>
        <w:t>doi</w:t>
      </w:r>
      <w:proofErr w:type="spellEnd"/>
      <w:r w:rsidRPr="000F6DEB">
        <w:rPr>
          <w:rFonts w:ascii="Times New Roman" w:hAnsi="Times New Roman" w:cs="Times New Roman"/>
          <w:sz w:val="24"/>
          <w:szCs w:val="24"/>
        </w:rPr>
        <w:t>: 10.1007/s40279-013-0063-8. PMID: 23743793.</w:t>
      </w:r>
    </w:p>
    <w:p w14:paraId="20913369" w14:textId="6B424674" w:rsidR="00AE203F" w:rsidRDefault="00AE203F" w:rsidP="00B25180">
      <w:pPr>
        <w:ind w:firstLine="720"/>
        <w:rPr>
          <w:rFonts w:ascii="Times New Roman" w:hAnsi="Times New Roman" w:cs="Times New Roman"/>
          <w:sz w:val="24"/>
          <w:szCs w:val="24"/>
        </w:rPr>
      </w:pPr>
    </w:p>
    <w:p w14:paraId="3888C80D" w14:textId="2C591DE4" w:rsidR="00124CF8" w:rsidRPr="004552E1" w:rsidRDefault="00124CF8" w:rsidP="00B25180">
      <w:pPr>
        <w:ind w:firstLine="720"/>
        <w:rPr>
          <w:rFonts w:ascii="Times New Roman" w:hAnsi="Times New Roman" w:cs="Times New Roman"/>
          <w:sz w:val="24"/>
          <w:szCs w:val="24"/>
        </w:rPr>
      </w:pPr>
    </w:p>
    <w:sectPr w:rsidR="00124CF8" w:rsidRPr="004552E1" w:rsidSect="00930FFE">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EBE95" w14:textId="77777777" w:rsidR="000316F5" w:rsidRDefault="000316F5" w:rsidP="00853A4B">
      <w:pPr>
        <w:spacing w:after="0" w:line="240" w:lineRule="auto"/>
      </w:pPr>
      <w:r>
        <w:separator/>
      </w:r>
    </w:p>
  </w:endnote>
  <w:endnote w:type="continuationSeparator" w:id="0">
    <w:p w14:paraId="4E51459C" w14:textId="77777777" w:rsidR="000316F5" w:rsidRDefault="000316F5" w:rsidP="0085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EC6F3" w14:textId="77777777" w:rsidR="00C552A0" w:rsidRDefault="00C552A0" w:rsidP="00C552A0">
    <w:pPr>
      <w:pStyle w:val="Piedepgina"/>
      <w:jc w:val="right"/>
      <w:rPr>
        <w:rFonts w:ascii="Times New Roman" w:hAnsi="Times New Roman" w:cs="Times New Roman"/>
        <w:b/>
        <w:bCs/>
        <w:noProof/>
        <w:sz w:val="24"/>
        <w:szCs w:val="24"/>
      </w:rPr>
    </w:pPr>
  </w:p>
  <w:p w14:paraId="42B48777" w14:textId="240267EA" w:rsidR="00C552A0" w:rsidRDefault="00BF63D2" w:rsidP="00BF63D2">
    <w:pPr>
      <w:pStyle w:val="Piedepgina"/>
      <w:tabs>
        <w:tab w:val="right" w:pos="10466"/>
      </w:tabs>
    </w:pPr>
    <w:r>
      <w:t>May 2025</w:t>
    </w:r>
    <w:r>
      <w:tab/>
    </w:r>
    <w:r>
      <w:tab/>
    </w:r>
    <w:r>
      <w:tab/>
    </w:r>
    <w:r w:rsidR="00C552A0">
      <w:rPr>
        <w:rFonts w:ascii="Times New Roman" w:hAnsi="Times New Roman" w:cs="Times New Roman"/>
        <w:b/>
        <w:bCs/>
        <w:noProof/>
        <w:sz w:val="24"/>
        <w:szCs w:val="24"/>
      </w:rPr>
      <w:drawing>
        <wp:anchor distT="0" distB="0" distL="114300" distR="114300" simplePos="0" relativeHeight="251659264" behindDoc="0" locked="0" layoutInCell="1" allowOverlap="1" wp14:anchorId="12E05C38" wp14:editId="34304733">
          <wp:simplePos x="0" y="0"/>
          <wp:positionH relativeFrom="column">
            <wp:posOffset>5995358</wp:posOffset>
          </wp:positionH>
          <wp:positionV relativeFrom="paragraph">
            <wp:posOffset>-517585</wp:posOffset>
          </wp:positionV>
          <wp:extent cx="942078" cy="949892"/>
          <wp:effectExtent l="0" t="0" r="0" b="3175"/>
          <wp:wrapNone/>
          <wp:docPr id="528272265" name="Imagen 5"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2265" name="Imagen 5" descr="Imagen que contiene Form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078" cy="94989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A1714" w14:textId="77777777" w:rsidR="000316F5" w:rsidRDefault="000316F5" w:rsidP="00853A4B">
      <w:pPr>
        <w:spacing w:after="0" w:line="240" w:lineRule="auto"/>
      </w:pPr>
      <w:r>
        <w:separator/>
      </w:r>
    </w:p>
  </w:footnote>
  <w:footnote w:type="continuationSeparator" w:id="0">
    <w:p w14:paraId="401B4B84" w14:textId="77777777" w:rsidR="000316F5" w:rsidRDefault="000316F5" w:rsidP="00853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60C70"/>
    <w:multiLevelType w:val="hybridMultilevel"/>
    <w:tmpl w:val="F7A2CE44"/>
    <w:lvl w:ilvl="0" w:tplc="833AEAD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59B95842"/>
    <w:multiLevelType w:val="hybridMultilevel"/>
    <w:tmpl w:val="55C26AA0"/>
    <w:lvl w:ilvl="0" w:tplc="77E86F3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96566969">
    <w:abstractNumId w:val="1"/>
  </w:num>
  <w:num w:numId="2" w16cid:durableId="518348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4B"/>
    <w:rsid w:val="00003C93"/>
    <w:rsid w:val="00013B55"/>
    <w:rsid w:val="000316F5"/>
    <w:rsid w:val="00070E31"/>
    <w:rsid w:val="00085F8C"/>
    <w:rsid w:val="000F6DEB"/>
    <w:rsid w:val="00124CF8"/>
    <w:rsid w:val="00132D45"/>
    <w:rsid w:val="00252176"/>
    <w:rsid w:val="002538CB"/>
    <w:rsid w:val="00276CBC"/>
    <w:rsid w:val="002962A6"/>
    <w:rsid w:val="002B01EA"/>
    <w:rsid w:val="002E653F"/>
    <w:rsid w:val="00383175"/>
    <w:rsid w:val="00391604"/>
    <w:rsid w:val="003C1122"/>
    <w:rsid w:val="003E4BDC"/>
    <w:rsid w:val="00421146"/>
    <w:rsid w:val="00425A78"/>
    <w:rsid w:val="004552E1"/>
    <w:rsid w:val="00494090"/>
    <w:rsid w:val="004D60D3"/>
    <w:rsid w:val="005158DA"/>
    <w:rsid w:val="00552B2C"/>
    <w:rsid w:val="005D2B90"/>
    <w:rsid w:val="005E5CE3"/>
    <w:rsid w:val="006073D7"/>
    <w:rsid w:val="0061779A"/>
    <w:rsid w:val="00625EF9"/>
    <w:rsid w:val="007136CE"/>
    <w:rsid w:val="007206F9"/>
    <w:rsid w:val="00775126"/>
    <w:rsid w:val="00783A5C"/>
    <w:rsid w:val="007C2088"/>
    <w:rsid w:val="007D68E9"/>
    <w:rsid w:val="007E1A57"/>
    <w:rsid w:val="00843915"/>
    <w:rsid w:val="00853A4B"/>
    <w:rsid w:val="00855EF5"/>
    <w:rsid w:val="00924C1C"/>
    <w:rsid w:val="0092752E"/>
    <w:rsid w:val="00930FFE"/>
    <w:rsid w:val="00960F12"/>
    <w:rsid w:val="00977E1C"/>
    <w:rsid w:val="009C10CC"/>
    <w:rsid w:val="009D453F"/>
    <w:rsid w:val="00A07057"/>
    <w:rsid w:val="00A37CFA"/>
    <w:rsid w:val="00A77362"/>
    <w:rsid w:val="00A960D1"/>
    <w:rsid w:val="00AD072E"/>
    <w:rsid w:val="00AE203F"/>
    <w:rsid w:val="00AF0147"/>
    <w:rsid w:val="00B25180"/>
    <w:rsid w:val="00B75481"/>
    <w:rsid w:val="00B8692E"/>
    <w:rsid w:val="00B9131C"/>
    <w:rsid w:val="00BD7775"/>
    <w:rsid w:val="00BF1186"/>
    <w:rsid w:val="00BF63D2"/>
    <w:rsid w:val="00C11AB0"/>
    <w:rsid w:val="00C130CE"/>
    <w:rsid w:val="00C52455"/>
    <w:rsid w:val="00C552A0"/>
    <w:rsid w:val="00C60EE5"/>
    <w:rsid w:val="00C86996"/>
    <w:rsid w:val="00CA092C"/>
    <w:rsid w:val="00CA2549"/>
    <w:rsid w:val="00CC2091"/>
    <w:rsid w:val="00D83585"/>
    <w:rsid w:val="00DB3746"/>
    <w:rsid w:val="00DC28DE"/>
    <w:rsid w:val="00E04187"/>
    <w:rsid w:val="00E06E55"/>
    <w:rsid w:val="00EA17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2FA31"/>
  <w15:chartTrackingRefBased/>
  <w15:docId w15:val="{7CF3DECD-B761-4D65-8F5F-3CBC04FD7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3A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853A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53A4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53A4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53A4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53A4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53A4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53A4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53A4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3A4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853A4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53A4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53A4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53A4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53A4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53A4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53A4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53A4B"/>
    <w:rPr>
      <w:rFonts w:eastAsiaTheme="majorEastAsia" w:cstheme="majorBidi"/>
      <w:color w:val="272727" w:themeColor="text1" w:themeTint="D8"/>
    </w:rPr>
  </w:style>
  <w:style w:type="paragraph" w:styleId="Ttulo">
    <w:name w:val="Title"/>
    <w:basedOn w:val="Normal"/>
    <w:next w:val="Normal"/>
    <w:link w:val="TtuloCar"/>
    <w:uiPriority w:val="10"/>
    <w:qFormat/>
    <w:rsid w:val="00853A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53A4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53A4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53A4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53A4B"/>
    <w:pPr>
      <w:spacing w:before="160"/>
      <w:jc w:val="center"/>
    </w:pPr>
    <w:rPr>
      <w:i/>
      <w:iCs/>
      <w:color w:val="404040" w:themeColor="text1" w:themeTint="BF"/>
    </w:rPr>
  </w:style>
  <w:style w:type="character" w:customStyle="1" w:styleId="CitaCar">
    <w:name w:val="Cita Car"/>
    <w:basedOn w:val="Fuentedeprrafopredeter"/>
    <w:link w:val="Cita"/>
    <w:uiPriority w:val="29"/>
    <w:rsid w:val="00853A4B"/>
    <w:rPr>
      <w:i/>
      <w:iCs/>
      <w:color w:val="404040" w:themeColor="text1" w:themeTint="BF"/>
    </w:rPr>
  </w:style>
  <w:style w:type="paragraph" w:styleId="Prrafodelista">
    <w:name w:val="List Paragraph"/>
    <w:basedOn w:val="Normal"/>
    <w:uiPriority w:val="34"/>
    <w:qFormat/>
    <w:rsid w:val="00853A4B"/>
    <w:pPr>
      <w:ind w:left="720"/>
      <w:contextualSpacing/>
    </w:pPr>
  </w:style>
  <w:style w:type="character" w:styleId="nfasisintenso">
    <w:name w:val="Intense Emphasis"/>
    <w:basedOn w:val="Fuentedeprrafopredeter"/>
    <w:uiPriority w:val="21"/>
    <w:qFormat/>
    <w:rsid w:val="00853A4B"/>
    <w:rPr>
      <w:i/>
      <w:iCs/>
      <w:color w:val="2F5496" w:themeColor="accent1" w:themeShade="BF"/>
    </w:rPr>
  </w:style>
  <w:style w:type="paragraph" w:styleId="Citadestacada">
    <w:name w:val="Intense Quote"/>
    <w:basedOn w:val="Normal"/>
    <w:next w:val="Normal"/>
    <w:link w:val="CitadestacadaCar"/>
    <w:uiPriority w:val="30"/>
    <w:qFormat/>
    <w:rsid w:val="00853A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53A4B"/>
    <w:rPr>
      <w:i/>
      <w:iCs/>
      <w:color w:val="2F5496" w:themeColor="accent1" w:themeShade="BF"/>
    </w:rPr>
  </w:style>
  <w:style w:type="character" w:styleId="Referenciaintensa">
    <w:name w:val="Intense Reference"/>
    <w:basedOn w:val="Fuentedeprrafopredeter"/>
    <w:uiPriority w:val="32"/>
    <w:qFormat/>
    <w:rsid w:val="00853A4B"/>
    <w:rPr>
      <w:b/>
      <w:bCs/>
      <w:smallCaps/>
      <w:color w:val="2F5496" w:themeColor="accent1" w:themeShade="BF"/>
      <w:spacing w:val="5"/>
    </w:rPr>
  </w:style>
  <w:style w:type="paragraph" w:styleId="Encabezado">
    <w:name w:val="header"/>
    <w:basedOn w:val="Normal"/>
    <w:link w:val="EncabezadoCar"/>
    <w:uiPriority w:val="99"/>
    <w:unhideWhenUsed/>
    <w:rsid w:val="00853A4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53A4B"/>
  </w:style>
  <w:style w:type="paragraph" w:styleId="Piedepgina">
    <w:name w:val="footer"/>
    <w:basedOn w:val="Normal"/>
    <w:link w:val="PiedepginaCar"/>
    <w:uiPriority w:val="99"/>
    <w:unhideWhenUsed/>
    <w:rsid w:val="00853A4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53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540</Words>
  <Characters>3082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Kolbi Becker</dc:creator>
  <cp:keywords/>
  <dc:description/>
  <cp:lastModifiedBy>Kolbi Becker</cp:lastModifiedBy>
  <cp:revision>63</cp:revision>
  <dcterms:created xsi:type="dcterms:W3CDTF">2025-05-18T00:37:00Z</dcterms:created>
  <dcterms:modified xsi:type="dcterms:W3CDTF">2025-05-23T07:30:00Z</dcterms:modified>
</cp:coreProperties>
</file>